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1680" w:rsidRPr="00B66D78" w:rsidRDefault="00DB1680" w:rsidP="00DB1680">
      <w:pPr>
        <w:widowControl w:val="0"/>
        <w:autoSpaceDE w:val="0"/>
        <w:autoSpaceDN w:val="0"/>
        <w:adjustRightInd w:val="0"/>
        <w:jc w:val="center"/>
        <w:rPr>
          <w:rFonts w:ascii="Times New Roman" w:hAnsi="Times New Roman" w:cs="Times New Roman"/>
          <w:sz w:val="24"/>
          <w:szCs w:val="24"/>
        </w:rPr>
      </w:pPr>
    </w:p>
    <w:p w:rsidR="00DB1680" w:rsidRPr="00B66D78" w:rsidRDefault="00DB1680" w:rsidP="00DB1680">
      <w:pPr>
        <w:jc w:val="center"/>
        <w:rPr>
          <w:rFonts w:ascii="Times New Roman" w:hAnsi="Times New Roman" w:cs="Times New Roman"/>
          <w:sz w:val="24"/>
          <w:szCs w:val="24"/>
          <w:lang w:val="pl-PL"/>
        </w:rPr>
      </w:pPr>
      <w:r w:rsidRPr="00B66D78">
        <w:rPr>
          <w:rFonts w:ascii="Times New Roman" w:hAnsi="Times New Roman" w:cs="Times New Roman"/>
          <w:sz w:val="24"/>
          <w:szCs w:val="24"/>
          <w:lang w:val="pl-PL"/>
        </w:rPr>
        <w:t xml:space="preserve">Uniwersytet Warszawski, </w:t>
      </w:r>
      <w:proofErr w:type="spellStart"/>
      <w:r w:rsidRPr="00B66D78">
        <w:rPr>
          <w:rFonts w:ascii="Times New Roman" w:hAnsi="Times New Roman" w:cs="Times New Roman"/>
          <w:sz w:val="24"/>
          <w:szCs w:val="24"/>
          <w:lang w:val="pl-PL"/>
        </w:rPr>
        <w:t>Wydzial</w:t>
      </w:r>
      <w:proofErr w:type="spellEnd"/>
      <w:r w:rsidRPr="00B66D78">
        <w:rPr>
          <w:rFonts w:ascii="Times New Roman" w:hAnsi="Times New Roman" w:cs="Times New Roman"/>
          <w:sz w:val="24"/>
          <w:szCs w:val="24"/>
          <w:lang w:val="pl-PL"/>
        </w:rPr>
        <w:t xml:space="preserve"> Pedagogiczny</w:t>
      </w:r>
    </w:p>
    <w:p w:rsidR="00DB1680" w:rsidRPr="00B66D78" w:rsidRDefault="00DB1680" w:rsidP="00DB1680">
      <w:pPr>
        <w:jc w:val="center"/>
        <w:rPr>
          <w:rFonts w:ascii="Times New Roman" w:hAnsi="Times New Roman" w:cs="Times New Roman"/>
          <w:sz w:val="24"/>
          <w:szCs w:val="24"/>
          <w:lang w:val="pl-PL"/>
        </w:rPr>
      </w:pPr>
      <w:r w:rsidRPr="00B66D78">
        <w:rPr>
          <w:rFonts w:ascii="Times New Roman" w:hAnsi="Times New Roman" w:cs="Times New Roman"/>
          <w:sz w:val="24"/>
          <w:szCs w:val="24"/>
          <w:lang w:val="pl-PL"/>
        </w:rPr>
        <w:t>http://www.pedagog.uw.edu.pl/</w:t>
      </w:r>
    </w:p>
    <w:p w:rsidR="00DB1680" w:rsidRPr="00B66D78" w:rsidRDefault="00DB1680" w:rsidP="00DB1680">
      <w:pPr>
        <w:jc w:val="center"/>
        <w:rPr>
          <w:rFonts w:ascii="Times New Roman" w:hAnsi="Times New Roman" w:cs="Times New Roman"/>
          <w:sz w:val="24"/>
          <w:szCs w:val="24"/>
          <w:lang w:val="pl-PL"/>
        </w:rPr>
      </w:pPr>
    </w:p>
    <w:p w:rsidR="00DB1680" w:rsidRPr="00B66D78" w:rsidRDefault="00DB1680" w:rsidP="00DB1680">
      <w:pPr>
        <w:jc w:val="center"/>
        <w:rPr>
          <w:rFonts w:ascii="Times New Roman" w:hAnsi="Times New Roman" w:cs="Times New Roman"/>
          <w:sz w:val="24"/>
          <w:szCs w:val="24"/>
        </w:rPr>
      </w:pPr>
      <w:r w:rsidRPr="00B66D78">
        <w:rPr>
          <w:rFonts w:ascii="Times New Roman" w:hAnsi="Times New Roman" w:cs="Times New Roman"/>
          <w:sz w:val="24"/>
          <w:szCs w:val="24"/>
        </w:rPr>
        <w:t>Memorial University of Newfoundland</w:t>
      </w:r>
    </w:p>
    <w:p w:rsidR="00DB1680" w:rsidRPr="00B66D78" w:rsidRDefault="00DB1680" w:rsidP="00DB1680">
      <w:pPr>
        <w:jc w:val="center"/>
        <w:rPr>
          <w:rFonts w:ascii="Times New Roman" w:hAnsi="Times New Roman" w:cs="Times New Roman"/>
          <w:sz w:val="24"/>
          <w:szCs w:val="24"/>
        </w:rPr>
      </w:pPr>
      <w:r w:rsidRPr="00B66D78">
        <w:rPr>
          <w:rFonts w:ascii="Times New Roman" w:hAnsi="Times New Roman" w:cs="Times New Roman"/>
          <w:sz w:val="24"/>
          <w:szCs w:val="24"/>
        </w:rPr>
        <w:t>http://www.mun.ca</w:t>
      </w:r>
    </w:p>
    <w:p w:rsidR="00DB1680" w:rsidRPr="00B66D78" w:rsidRDefault="00DB1680" w:rsidP="00DB1680">
      <w:pPr>
        <w:jc w:val="center"/>
        <w:rPr>
          <w:rFonts w:ascii="Times New Roman" w:hAnsi="Times New Roman" w:cs="Times New Roman"/>
          <w:sz w:val="24"/>
          <w:szCs w:val="24"/>
        </w:rPr>
      </w:pPr>
    </w:p>
    <w:p w:rsidR="00DB1680" w:rsidRPr="00B66D78" w:rsidRDefault="00DB1680" w:rsidP="00DB1680">
      <w:pPr>
        <w:jc w:val="center"/>
        <w:rPr>
          <w:rFonts w:ascii="Times New Roman" w:hAnsi="Times New Roman" w:cs="Times New Roman"/>
          <w:sz w:val="24"/>
          <w:szCs w:val="24"/>
        </w:rPr>
      </w:pPr>
      <w:r w:rsidRPr="00B66D78">
        <w:rPr>
          <w:rFonts w:ascii="Times New Roman" w:hAnsi="Times New Roman" w:cs="Times New Roman"/>
          <w:sz w:val="24"/>
          <w:szCs w:val="24"/>
        </w:rPr>
        <w:t>and</w:t>
      </w:r>
    </w:p>
    <w:p w:rsidR="00DB1680" w:rsidRPr="00B66D78" w:rsidRDefault="00DB1680" w:rsidP="00DB1680">
      <w:pPr>
        <w:widowControl w:val="0"/>
        <w:autoSpaceDE w:val="0"/>
        <w:autoSpaceDN w:val="0"/>
        <w:adjustRightInd w:val="0"/>
        <w:jc w:val="center"/>
        <w:rPr>
          <w:rFonts w:ascii="Times New Roman" w:hAnsi="Times New Roman" w:cs="Times New Roman"/>
          <w:sz w:val="24"/>
          <w:szCs w:val="24"/>
        </w:rPr>
      </w:pPr>
    </w:p>
    <w:p w:rsidR="00DB1680" w:rsidRPr="00B66D78" w:rsidRDefault="00DB1680" w:rsidP="00DB1680">
      <w:pPr>
        <w:jc w:val="center"/>
        <w:rPr>
          <w:rFonts w:ascii="Times New Roman" w:hAnsi="Times New Roman" w:cs="Times New Roman"/>
          <w:sz w:val="24"/>
          <w:szCs w:val="24"/>
        </w:rPr>
      </w:pPr>
      <w:r w:rsidRPr="00B66D78">
        <w:rPr>
          <w:rFonts w:ascii="Times New Roman" w:hAnsi="Times New Roman" w:cs="Times New Roman"/>
          <w:sz w:val="24"/>
          <w:szCs w:val="24"/>
        </w:rPr>
        <w:t>International Institute for Hermeneutics</w:t>
      </w:r>
    </w:p>
    <w:p w:rsidR="00DB1680" w:rsidRPr="00B66D78" w:rsidRDefault="00DB1680" w:rsidP="00DB1680">
      <w:pPr>
        <w:jc w:val="center"/>
        <w:rPr>
          <w:rFonts w:ascii="Times New Roman" w:hAnsi="Times New Roman" w:cs="Times New Roman"/>
          <w:sz w:val="24"/>
          <w:szCs w:val="24"/>
        </w:rPr>
      </w:pPr>
      <w:r w:rsidRPr="00B66D78">
        <w:rPr>
          <w:rFonts w:ascii="Times New Roman" w:hAnsi="Times New Roman" w:cs="Times New Roman"/>
          <w:sz w:val="24"/>
          <w:szCs w:val="24"/>
        </w:rPr>
        <w:t>http://www.iihermeneutics.org</w:t>
      </w:r>
    </w:p>
    <w:p w:rsidR="00DB1680" w:rsidRPr="00B66D78" w:rsidRDefault="00DB1680" w:rsidP="00DB1680">
      <w:pPr>
        <w:jc w:val="center"/>
        <w:rPr>
          <w:rFonts w:ascii="Times New Roman" w:hAnsi="Times New Roman" w:cs="Times New Roman"/>
          <w:sz w:val="24"/>
          <w:szCs w:val="24"/>
        </w:rPr>
      </w:pPr>
    </w:p>
    <w:p w:rsidR="00780961" w:rsidRDefault="00DB1680" w:rsidP="00990D27">
      <w:pPr>
        <w:widowControl w:val="0"/>
        <w:autoSpaceDE w:val="0"/>
        <w:autoSpaceDN w:val="0"/>
        <w:adjustRightInd w:val="0"/>
        <w:jc w:val="center"/>
        <w:rPr>
          <w:rFonts w:ascii="Times New Roman" w:hAnsi="Times New Roman" w:cs="Times New Roman"/>
          <w:sz w:val="24"/>
          <w:szCs w:val="24"/>
        </w:rPr>
      </w:pPr>
      <w:r w:rsidRPr="00B66D78">
        <w:rPr>
          <w:rFonts w:ascii="Times New Roman" w:hAnsi="Times New Roman" w:cs="Times New Roman"/>
          <w:sz w:val="24"/>
          <w:szCs w:val="24"/>
        </w:rPr>
        <w:t xml:space="preserve">Hosted </w:t>
      </w:r>
      <w:r w:rsidR="00780961">
        <w:rPr>
          <w:rFonts w:ascii="Times New Roman" w:hAnsi="Times New Roman" w:cs="Times New Roman"/>
          <w:sz w:val="24"/>
          <w:szCs w:val="24"/>
        </w:rPr>
        <w:t>by</w:t>
      </w:r>
    </w:p>
    <w:p w:rsidR="00DB1680" w:rsidRDefault="00780961" w:rsidP="00780961">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The Faculty of Education</w:t>
      </w:r>
    </w:p>
    <w:p w:rsidR="00780961" w:rsidRDefault="00780961" w:rsidP="00780961">
      <w:pPr>
        <w:widowControl w:val="0"/>
        <w:autoSpaceDE w:val="0"/>
        <w:autoSpaceDN w:val="0"/>
        <w:adjustRightInd w:val="0"/>
        <w:jc w:val="center"/>
        <w:rPr>
          <w:rFonts w:ascii="Times New Roman" w:hAnsi="Times New Roman" w:cs="Times New Roman"/>
          <w:sz w:val="24"/>
          <w:szCs w:val="24"/>
        </w:rPr>
      </w:pPr>
      <w:proofErr w:type="spellStart"/>
      <w:r>
        <w:rPr>
          <w:rFonts w:ascii="Times New Roman" w:hAnsi="Times New Roman" w:cs="Times New Roman"/>
          <w:sz w:val="24"/>
          <w:szCs w:val="24"/>
        </w:rPr>
        <w:t>ul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Mokotowska</w:t>
      </w:r>
      <w:proofErr w:type="spellEnd"/>
      <w:r>
        <w:rPr>
          <w:rFonts w:ascii="Times New Roman" w:hAnsi="Times New Roman" w:cs="Times New Roman"/>
          <w:sz w:val="24"/>
          <w:szCs w:val="24"/>
        </w:rPr>
        <w:t xml:space="preserve"> 16/20</w:t>
      </w:r>
    </w:p>
    <w:p w:rsidR="00780961" w:rsidRPr="00B66D78" w:rsidRDefault="00780961" w:rsidP="00780961">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00-561 Warszawa</w:t>
      </w:r>
    </w:p>
    <w:p w:rsidR="00DB1680" w:rsidRPr="00B66D78" w:rsidRDefault="00DB1680" w:rsidP="00DB1680">
      <w:pPr>
        <w:jc w:val="center"/>
        <w:rPr>
          <w:rFonts w:ascii="Times New Roman" w:hAnsi="Times New Roman" w:cs="Times New Roman"/>
          <w:sz w:val="24"/>
          <w:szCs w:val="24"/>
        </w:rPr>
      </w:pPr>
    </w:p>
    <w:p w:rsidR="00DB1680" w:rsidRPr="00B66D78" w:rsidRDefault="00DB1680" w:rsidP="00DB1680">
      <w:pPr>
        <w:jc w:val="center"/>
        <w:rPr>
          <w:rFonts w:ascii="Times New Roman" w:hAnsi="Times New Roman" w:cs="Times New Roman"/>
          <w:sz w:val="24"/>
          <w:szCs w:val="24"/>
        </w:rPr>
      </w:pPr>
      <w:r w:rsidRPr="00B66D78">
        <w:rPr>
          <w:rFonts w:ascii="Times New Roman" w:hAnsi="Times New Roman" w:cs="Times New Roman"/>
          <w:sz w:val="24"/>
          <w:szCs w:val="24"/>
        </w:rPr>
        <w:t>International Summer School in Philos</w:t>
      </w:r>
      <w:bookmarkStart w:id="0" w:name="_GoBack"/>
      <w:bookmarkEnd w:id="0"/>
      <w:r w:rsidRPr="00B66D78">
        <w:rPr>
          <w:rFonts w:ascii="Times New Roman" w:hAnsi="Times New Roman" w:cs="Times New Roman"/>
          <w:sz w:val="24"/>
          <w:szCs w:val="24"/>
        </w:rPr>
        <w:t xml:space="preserve">ophy and Education, </w:t>
      </w:r>
      <w:r w:rsidR="00D7726F" w:rsidRPr="00B66D78">
        <w:rPr>
          <w:rFonts w:ascii="Times New Roman" w:hAnsi="Times New Roman" w:cs="Times New Roman"/>
          <w:sz w:val="24"/>
          <w:szCs w:val="24"/>
        </w:rPr>
        <w:t xml:space="preserve">Warsaw, </w:t>
      </w:r>
      <w:r w:rsidRPr="00B66D78">
        <w:rPr>
          <w:rFonts w:ascii="Times New Roman" w:hAnsi="Times New Roman" w:cs="Times New Roman"/>
          <w:sz w:val="24"/>
          <w:szCs w:val="24"/>
        </w:rPr>
        <w:t xml:space="preserve">May </w:t>
      </w:r>
      <w:r w:rsidR="00A73404" w:rsidRPr="00B66D78">
        <w:rPr>
          <w:rFonts w:ascii="Times New Roman" w:hAnsi="Times New Roman" w:cs="Times New Roman"/>
          <w:sz w:val="24"/>
          <w:szCs w:val="24"/>
        </w:rPr>
        <w:t>22-26</w:t>
      </w:r>
      <w:r w:rsidRPr="00B66D78">
        <w:rPr>
          <w:rFonts w:ascii="Times New Roman" w:hAnsi="Times New Roman" w:cs="Times New Roman"/>
          <w:sz w:val="24"/>
          <w:szCs w:val="24"/>
        </w:rPr>
        <w:t xml:space="preserve">, 2017 </w:t>
      </w:r>
    </w:p>
    <w:p w:rsidR="00A73404" w:rsidRPr="00B66D78" w:rsidRDefault="00A73404" w:rsidP="00A73404">
      <w:pPr>
        <w:shd w:val="clear" w:color="auto" w:fill="FFFFFF"/>
        <w:spacing w:after="0" w:line="240" w:lineRule="auto"/>
        <w:jc w:val="center"/>
        <w:rPr>
          <w:rFonts w:ascii="Times New Roman" w:eastAsia="Times New Roman" w:hAnsi="Times New Roman" w:cs="Times New Roman"/>
          <w:b/>
          <w:bCs/>
          <w:color w:val="222222"/>
          <w:sz w:val="24"/>
          <w:szCs w:val="24"/>
        </w:rPr>
      </w:pPr>
      <w:r w:rsidRPr="00B66D78">
        <w:rPr>
          <w:rFonts w:ascii="Times New Roman" w:eastAsia="Times New Roman" w:hAnsi="Times New Roman" w:cs="Times New Roman"/>
          <w:b/>
          <w:bCs/>
          <w:color w:val="222222"/>
          <w:sz w:val="24"/>
          <w:szCs w:val="24"/>
        </w:rPr>
        <w:t>Education As A Hermeneutics of Hospitality:</w:t>
      </w:r>
    </w:p>
    <w:p w:rsidR="00A73404" w:rsidRPr="00B66D78" w:rsidRDefault="00A73404" w:rsidP="00A73404">
      <w:pPr>
        <w:shd w:val="clear" w:color="auto" w:fill="FFFFFF"/>
        <w:spacing w:after="0" w:line="240" w:lineRule="auto"/>
        <w:jc w:val="center"/>
        <w:rPr>
          <w:rFonts w:ascii="Times New Roman" w:eastAsia="Times New Roman" w:hAnsi="Times New Roman" w:cs="Times New Roman"/>
          <w:color w:val="222222"/>
          <w:sz w:val="24"/>
          <w:szCs w:val="24"/>
        </w:rPr>
      </w:pPr>
      <w:r w:rsidRPr="00B66D78">
        <w:rPr>
          <w:rFonts w:ascii="Times New Roman" w:eastAsia="Times New Roman" w:hAnsi="Times New Roman" w:cs="Times New Roman"/>
          <w:b/>
          <w:bCs/>
          <w:color w:val="222222"/>
          <w:sz w:val="24"/>
          <w:szCs w:val="24"/>
        </w:rPr>
        <w:t>The Unconditionality of the Ethics of Welcoming the Stranger and the Strange</w:t>
      </w:r>
    </w:p>
    <w:p w:rsidR="00A73404" w:rsidRPr="00B66D78" w:rsidRDefault="00A73404" w:rsidP="00A73404">
      <w:pPr>
        <w:jc w:val="center"/>
        <w:rPr>
          <w:rFonts w:ascii="Times New Roman" w:hAnsi="Times New Roman" w:cs="Times New Roman"/>
          <w:sz w:val="24"/>
          <w:szCs w:val="24"/>
        </w:rPr>
      </w:pPr>
    </w:p>
    <w:p w:rsidR="00A73404" w:rsidRPr="00B66D78" w:rsidRDefault="00A73404" w:rsidP="00A73404">
      <w:pPr>
        <w:rPr>
          <w:rFonts w:ascii="Times New Roman" w:hAnsi="Times New Roman" w:cs="Times New Roman"/>
          <w:sz w:val="24"/>
          <w:szCs w:val="24"/>
        </w:rPr>
      </w:pPr>
      <w:r w:rsidRPr="00B66D78">
        <w:rPr>
          <w:rFonts w:ascii="Times New Roman" w:hAnsi="Times New Roman" w:cs="Times New Roman"/>
          <w:sz w:val="24"/>
          <w:szCs w:val="24"/>
        </w:rPr>
        <w:t>ECTS credits: 7</w:t>
      </w:r>
    </w:p>
    <w:p w:rsidR="00A73404" w:rsidRPr="00B66D78" w:rsidRDefault="00A73404" w:rsidP="00A73404">
      <w:pPr>
        <w:rPr>
          <w:rFonts w:ascii="Times New Roman" w:hAnsi="Times New Roman" w:cs="Times New Roman"/>
          <w:sz w:val="24"/>
          <w:szCs w:val="24"/>
        </w:rPr>
      </w:pPr>
      <w:r w:rsidRPr="00B66D78">
        <w:rPr>
          <w:rFonts w:ascii="Times New Roman" w:hAnsi="Times New Roman" w:cs="Times New Roman"/>
          <w:sz w:val="24"/>
          <w:szCs w:val="24"/>
        </w:rPr>
        <w:t>Language: English</w:t>
      </w:r>
    </w:p>
    <w:p w:rsidR="00A73404" w:rsidRPr="00B66D78" w:rsidRDefault="00A73404" w:rsidP="00A73404">
      <w:pPr>
        <w:rPr>
          <w:rFonts w:ascii="Times New Roman" w:hAnsi="Times New Roman" w:cs="Times New Roman"/>
          <w:sz w:val="24"/>
          <w:szCs w:val="24"/>
        </w:rPr>
      </w:pPr>
      <w:r w:rsidRPr="00B66D78">
        <w:rPr>
          <w:rFonts w:ascii="Times New Roman" w:hAnsi="Times New Roman" w:cs="Times New Roman"/>
          <w:sz w:val="24"/>
          <w:szCs w:val="24"/>
        </w:rPr>
        <w:t>Short Description</w:t>
      </w:r>
    </w:p>
    <w:p w:rsidR="00A73404" w:rsidRPr="00B66D78" w:rsidRDefault="00A73404" w:rsidP="00A73404">
      <w:pPr>
        <w:rPr>
          <w:rFonts w:ascii="Times New Roman" w:hAnsi="Times New Roman" w:cs="Times New Roman"/>
          <w:sz w:val="24"/>
          <w:szCs w:val="24"/>
        </w:rPr>
      </w:pPr>
      <w:r w:rsidRPr="00B66D78">
        <w:rPr>
          <w:rFonts w:ascii="Times New Roman" w:hAnsi="Times New Roman" w:cs="Times New Roman"/>
          <w:sz w:val="24"/>
          <w:szCs w:val="24"/>
        </w:rPr>
        <w:t>This Summer School will attempt to elaborate on the notion of education as a hermeneutics of hospitality, particularly in the context of the present European migrant/refugee crisis.</w:t>
      </w:r>
    </w:p>
    <w:p w:rsidR="00A73404" w:rsidRPr="00B66D78" w:rsidRDefault="00A73404" w:rsidP="00A73404">
      <w:pPr>
        <w:rPr>
          <w:rFonts w:ascii="Times New Roman" w:hAnsi="Times New Roman" w:cs="Times New Roman"/>
          <w:sz w:val="24"/>
          <w:szCs w:val="24"/>
        </w:rPr>
      </w:pPr>
      <w:r w:rsidRPr="00B66D78">
        <w:rPr>
          <w:rFonts w:ascii="Times New Roman" w:hAnsi="Times New Roman" w:cs="Times New Roman"/>
          <w:sz w:val="24"/>
          <w:szCs w:val="24"/>
        </w:rPr>
        <w:t>Full Description</w:t>
      </w:r>
    </w:p>
    <w:p w:rsidR="00A73404" w:rsidRPr="00B66D78" w:rsidRDefault="00A73404" w:rsidP="00A73404">
      <w:pPr>
        <w:rPr>
          <w:rFonts w:ascii="Times New Roman" w:hAnsi="Times New Roman" w:cs="Times New Roman"/>
          <w:sz w:val="24"/>
          <w:szCs w:val="24"/>
        </w:rPr>
      </w:pPr>
      <w:r w:rsidRPr="00B66D78">
        <w:rPr>
          <w:rFonts w:ascii="Times New Roman" w:hAnsi="Times New Roman" w:cs="Times New Roman"/>
          <w:sz w:val="24"/>
          <w:szCs w:val="24"/>
        </w:rPr>
        <w:t>Human life starts with hospitality, with making room for the other, with welcoming the stranger, who challenges us to accept him/her (</w:t>
      </w:r>
      <w:proofErr w:type="spellStart"/>
      <w:r w:rsidRPr="00B66D78">
        <w:rPr>
          <w:rFonts w:ascii="Times New Roman" w:hAnsi="Times New Roman" w:cs="Times New Roman"/>
          <w:i/>
          <w:sz w:val="24"/>
          <w:szCs w:val="24"/>
        </w:rPr>
        <w:t>acceptum</w:t>
      </w:r>
      <w:proofErr w:type="spellEnd"/>
      <w:r w:rsidRPr="00B66D78">
        <w:rPr>
          <w:rFonts w:ascii="Times New Roman" w:hAnsi="Times New Roman" w:cs="Times New Roman"/>
          <w:sz w:val="24"/>
          <w:szCs w:val="24"/>
        </w:rPr>
        <w:t xml:space="preserve"> from </w:t>
      </w:r>
      <w:proofErr w:type="spellStart"/>
      <w:r w:rsidRPr="00B66D78">
        <w:rPr>
          <w:rFonts w:ascii="Times New Roman" w:hAnsi="Times New Roman" w:cs="Times New Roman"/>
          <w:i/>
          <w:sz w:val="24"/>
          <w:szCs w:val="24"/>
        </w:rPr>
        <w:t>accipere</w:t>
      </w:r>
      <w:proofErr w:type="spellEnd"/>
      <w:r w:rsidRPr="00B66D78">
        <w:rPr>
          <w:rFonts w:ascii="Times New Roman" w:hAnsi="Times New Roman" w:cs="Times New Roman"/>
          <w:sz w:val="24"/>
          <w:szCs w:val="24"/>
        </w:rPr>
        <w:t xml:space="preserve">—to receive, to accept). In Greek, </w:t>
      </w:r>
      <w:proofErr w:type="spellStart"/>
      <w:r w:rsidRPr="00B66D78">
        <w:rPr>
          <w:rFonts w:ascii="Times New Roman" w:hAnsi="Times New Roman" w:cs="Times New Roman"/>
          <w:sz w:val="24"/>
          <w:szCs w:val="24"/>
        </w:rPr>
        <w:t>ξένιος</w:t>
      </w:r>
      <w:proofErr w:type="spellEnd"/>
      <w:r w:rsidRPr="00B66D78">
        <w:rPr>
          <w:rFonts w:ascii="Times New Roman" w:hAnsi="Times New Roman" w:cs="Times New Roman"/>
          <w:sz w:val="24"/>
          <w:szCs w:val="24"/>
        </w:rPr>
        <w:t xml:space="preserve"> denotes a stranger, a guest, who enters into our life. Similarly, Latin </w:t>
      </w:r>
      <w:proofErr w:type="spellStart"/>
      <w:r w:rsidRPr="00B66D78">
        <w:rPr>
          <w:rFonts w:ascii="Times New Roman" w:hAnsi="Times New Roman" w:cs="Times New Roman"/>
          <w:i/>
          <w:sz w:val="24"/>
          <w:szCs w:val="24"/>
        </w:rPr>
        <w:t>hospes</w:t>
      </w:r>
      <w:proofErr w:type="spellEnd"/>
      <w:r w:rsidRPr="00B66D78">
        <w:rPr>
          <w:rFonts w:ascii="Times New Roman" w:hAnsi="Times New Roman" w:cs="Times New Roman"/>
          <w:sz w:val="24"/>
          <w:szCs w:val="24"/>
        </w:rPr>
        <w:t xml:space="preserve"> describes both </w:t>
      </w:r>
      <w:r w:rsidRPr="00B66D78">
        <w:rPr>
          <w:rFonts w:ascii="Times New Roman" w:hAnsi="Times New Roman" w:cs="Times New Roman"/>
          <w:sz w:val="24"/>
          <w:szCs w:val="24"/>
        </w:rPr>
        <w:lastRenderedPageBreak/>
        <w:t xml:space="preserve">a guest and a host, and </w:t>
      </w:r>
      <w:proofErr w:type="spellStart"/>
      <w:r w:rsidRPr="00B66D78">
        <w:rPr>
          <w:rFonts w:ascii="Times New Roman" w:hAnsi="Times New Roman" w:cs="Times New Roman"/>
          <w:i/>
          <w:sz w:val="24"/>
          <w:szCs w:val="24"/>
        </w:rPr>
        <w:t>hostis</w:t>
      </w:r>
      <w:proofErr w:type="spellEnd"/>
      <w:r w:rsidRPr="00B66D78">
        <w:rPr>
          <w:rFonts w:ascii="Times New Roman" w:hAnsi="Times New Roman" w:cs="Times New Roman"/>
          <w:sz w:val="24"/>
          <w:szCs w:val="24"/>
        </w:rPr>
        <w:t xml:space="preserve"> can refer to guest or enemy. In everyday life it is not always easy to make a distinction between hostile and hospitable strangers. But everybody who is coming into our life calls for hospitality, care, and compassion. </w:t>
      </w:r>
    </w:p>
    <w:p w:rsidR="00A73404" w:rsidRPr="00B66D78" w:rsidRDefault="00A73404" w:rsidP="00A73404">
      <w:pPr>
        <w:ind w:firstLine="720"/>
        <w:rPr>
          <w:rFonts w:ascii="Times New Roman" w:hAnsi="Times New Roman" w:cs="Times New Roman"/>
          <w:sz w:val="24"/>
          <w:szCs w:val="24"/>
        </w:rPr>
      </w:pPr>
      <w:r w:rsidRPr="00B66D78">
        <w:rPr>
          <w:rFonts w:ascii="Times New Roman" w:hAnsi="Times New Roman" w:cs="Times New Roman"/>
          <w:sz w:val="24"/>
          <w:szCs w:val="24"/>
        </w:rPr>
        <w:t xml:space="preserve">Understanding human life and education as a way of being a human being calls for a hermeneutics of hospitality. In our seminar we will respect the otherness of the other by sharing your world with him/her in a manner, in which he/she is not overwhelmed but feels invited by the possibility of a new discovery. By falling into a conversation, to use </w:t>
      </w:r>
      <w:proofErr w:type="spellStart"/>
      <w:r w:rsidRPr="00B66D78">
        <w:rPr>
          <w:rFonts w:ascii="Times New Roman" w:hAnsi="Times New Roman" w:cs="Times New Roman"/>
          <w:sz w:val="24"/>
          <w:szCs w:val="24"/>
        </w:rPr>
        <w:t>Gadamer’s</w:t>
      </w:r>
      <w:proofErr w:type="spellEnd"/>
      <w:r w:rsidRPr="00B66D78">
        <w:rPr>
          <w:rFonts w:ascii="Times New Roman" w:hAnsi="Times New Roman" w:cs="Times New Roman"/>
          <w:sz w:val="24"/>
          <w:szCs w:val="24"/>
        </w:rPr>
        <w:t xml:space="preserve"> notion of conversation, which leads us, we became host and guest to each other. And this primary dialectics of host and guest continues to inspire our life in every respect, including our responsibility as citizens of different worlds. It is our struggle to respond faithfully to a wounded and conflicted world in order to “seek justice, love mercy, and walk humbly as a community.”</w:t>
      </w:r>
    </w:p>
    <w:p w:rsidR="00DB1680" w:rsidRPr="00B66D78" w:rsidRDefault="00DB1680" w:rsidP="00DB1680">
      <w:pPr>
        <w:rPr>
          <w:rFonts w:ascii="Times New Roman" w:hAnsi="Times New Roman" w:cs="Times New Roman"/>
          <w:sz w:val="24"/>
          <w:szCs w:val="24"/>
        </w:rPr>
      </w:pPr>
      <w:r w:rsidRPr="00B66D78">
        <w:rPr>
          <w:rFonts w:ascii="Times New Roman" w:hAnsi="Times New Roman" w:cs="Times New Roman"/>
          <w:sz w:val="24"/>
          <w:szCs w:val="24"/>
        </w:rPr>
        <w:t>Prerequisites</w:t>
      </w:r>
    </w:p>
    <w:p w:rsidR="00DB1680" w:rsidRPr="00B66D78" w:rsidRDefault="00DB1680" w:rsidP="00DB1680">
      <w:pPr>
        <w:rPr>
          <w:rFonts w:ascii="Times New Roman" w:hAnsi="Times New Roman" w:cs="Times New Roman"/>
          <w:sz w:val="24"/>
          <w:szCs w:val="24"/>
        </w:rPr>
      </w:pPr>
      <w:r w:rsidRPr="00B66D78">
        <w:rPr>
          <w:rFonts w:ascii="Times New Roman" w:hAnsi="Times New Roman" w:cs="Times New Roman"/>
          <w:sz w:val="24"/>
          <w:szCs w:val="24"/>
        </w:rPr>
        <w:t xml:space="preserve">Fluency in English (B2) </w:t>
      </w:r>
    </w:p>
    <w:p w:rsidR="00CE3D53" w:rsidRDefault="007F3609" w:rsidP="00DB1680">
      <w:pPr>
        <w:rPr>
          <w:rFonts w:ascii="Times New Roman" w:hAnsi="Times New Roman" w:cs="Times New Roman"/>
          <w:sz w:val="24"/>
          <w:szCs w:val="24"/>
        </w:rPr>
      </w:pPr>
      <w:r>
        <w:rPr>
          <w:rFonts w:ascii="Times New Roman" w:hAnsi="Times New Roman" w:cs="Times New Roman"/>
          <w:sz w:val="24"/>
          <w:szCs w:val="24"/>
        </w:rPr>
        <w:t xml:space="preserve">This Summer School will </w:t>
      </w:r>
      <w:r w:rsidR="00706F04">
        <w:rPr>
          <w:rFonts w:ascii="Times New Roman" w:hAnsi="Times New Roman" w:cs="Times New Roman"/>
          <w:sz w:val="24"/>
          <w:szCs w:val="24"/>
        </w:rPr>
        <w:t>take place on:</w:t>
      </w:r>
    </w:p>
    <w:p w:rsidR="00CE3D53" w:rsidRDefault="00462ED6" w:rsidP="00CE3D53">
      <w:pPr>
        <w:shd w:val="clear" w:color="auto" w:fill="FFFFFF"/>
        <w:spacing w:after="90" w:line="240" w:lineRule="auto"/>
        <w:rPr>
          <w:rFonts w:ascii="Arial" w:eastAsia="Times New Roman" w:hAnsi="Arial" w:cs="Arial"/>
          <w:color w:val="222222"/>
          <w:sz w:val="19"/>
          <w:szCs w:val="19"/>
        </w:rPr>
      </w:pPr>
      <w:r>
        <w:rPr>
          <w:rFonts w:ascii="Tahoma" w:eastAsia="Times New Roman" w:hAnsi="Tahoma" w:cs="Tahoma"/>
          <w:color w:val="000000"/>
          <w:sz w:val="20"/>
          <w:szCs w:val="20"/>
        </w:rPr>
        <w:t>Monday, May 22, 2017, 15.30- 21</w:t>
      </w:r>
      <w:r w:rsidR="00CE3D53">
        <w:rPr>
          <w:rFonts w:ascii="Tahoma" w:eastAsia="Times New Roman" w:hAnsi="Tahoma" w:cs="Tahoma"/>
          <w:color w:val="000000"/>
          <w:sz w:val="20"/>
          <w:szCs w:val="20"/>
        </w:rPr>
        <w:t>.00</w:t>
      </w:r>
    </w:p>
    <w:p w:rsidR="00CE3D53" w:rsidRDefault="00462ED6" w:rsidP="00CE3D53">
      <w:pPr>
        <w:shd w:val="clear" w:color="auto" w:fill="FFFFFF"/>
        <w:spacing w:after="90" w:line="240" w:lineRule="auto"/>
        <w:rPr>
          <w:rFonts w:ascii="Arial" w:eastAsia="Times New Roman" w:hAnsi="Arial" w:cs="Arial"/>
          <w:color w:val="222222"/>
          <w:sz w:val="19"/>
          <w:szCs w:val="19"/>
        </w:rPr>
      </w:pPr>
      <w:r>
        <w:rPr>
          <w:rFonts w:ascii="Tahoma" w:eastAsia="Times New Roman" w:hAnsi="Tahoma" w:cs="Tahoma"/>
          <w:color w:val="000000"/>
          <w:sz w:val="20"/>
          <w:szCs w:val="20"/>
        </w:rPr>
        <w:t>Tuesday, May 23, 2017, 15.30- 21</w:t>
      </w:r>
      <w:r w:rsidR="00CE3D53">
        <w:rPr>
          <w:rFonts w:ascii="Tahoma" w:eastAsia="Times New Roman" w:hAnsi="Tahoma" w:cs="Tahoma"/>
          <w:color w:val="000000"/>
          <w:sz w:val="20"/>
          <w:szCs w:val="20"/>
        </w:rPr>
        <w:t>.00</w:t>
      </w:r>
    </w:p>
    <w:p w:rsidR="00CE3D53" w:rsidRDefault="00462ED6" w:rsidP="00CE3D53">
      <w:pPr>
        <w:shd w:val="clear" w:color="auto" w:fill="FFFFFF"/>
        <w:spacing w:after="90" w:line="240" w:lineRule="auto"/>
        <w:rPr>
          <w:rFonts w:ascii="Arial" w:eastAsia="Times New Roman" w:hAnsi="Arial" w:cs="Arial"/>
          <w:color w:val="222222"/>
          <w:sz w:val="19"/>
          <w:szCs w:val="19"/>
        </w:rPr>
      </w:pPr>
      <w:r>
        <w:rPr>
          <w:rFonts w:ascii="Tahoma" w:eastAsia="Times New Roman" w:hAnsi="Tahoma" w:cs="Tahoma"/>
          <w:color w:val="000000"/>
          <w:sz w:val="20"/>
          <w:szCs w:val="20"/>
        </w:rPr>
        <w:t>Thursday, May 25, 2017, 15.30- 21</w:t>
      </w:r>
      <w:r w:rsidR="00CE3D53">
        <w:rPr>
          <w:rFonts w:ascii="Tahoma" w:eastAsia="Times New Roman" w:hAnsi="Tahoma" w:cs="Tahoma"/>
          <w:color w:val="000000"/>
          <w:sz w:val="20"/>
          <w:szCs w:val="20"/>
        </w:rPr>
        <w:t>.00</w:t>
      </w:r>
    </w:p>
    <w:p w:rsidR="00CE3D53" w:rsidRDefault="00462ED6" w:rsidP="00CE3D53">
      <w:pPr>
        <w:shd w:val="clear" w:color="auto" w:fill="FFFFFF"/>
        <w:spacing w:after="90" w:line="240" w:lineRule="auto"/>
        <w:rPr>
          <w:rFonts w:ascii="Arial" w:eastAsia="Times New Roman" w:hAnsi="Arial" w:cs="Arial"/>
          <w:color w:val="222222"/>
          <w:sz w:val="19"/>
          <w:szCs w:val="19"/>
        </w:rPr>
      </w:pPr>
      <w:r>
        <w:rPr>
          <w:rFonts w:ascii="Tahoma" w:eastAsia="Times New Roman" w:hAnsi="Tahoma" w:cs="Tahoma"/>
          <w:color w:val="000000"/>
          <w:sz w:val="20"/>
          <w:szCs w:val="20"/>
        </w:rPr>
        <w:t>Friday, May 26, 2017, 15.30- 21</w:t>
      </w:r>
      <w:r w:rsidR="00CE3D53">
        <w:rPr>
          <w:rFonts w:ascii="Tahoma" w:eastAsia="Times New Roman" w:hAnsi="Tahoma" w:cs="Tahoma"/>
          <w:color w:val="000000"/>
          <w:sz w:val="20"/>
          <w:szCs w:val="20"/>
        </w:rPr>
        <w:t>.00</w:t>
      </w:r>
    </w:p>
    <w:p w:rsidR="00462ED6" w:rsidRDefault="00462ED6" w:rsidP="00DB1680">
      <w:pPr>
        <w:rPr>
          <w:rFonts w:ascii="Times New Roman" w:hAnsi="Times New Roman" w:cs="Times New Roman"/>
          <w:sz w:val="24"/>
          <w:szCs w:val="24"/>
        </w:rPr>
      </w:pPr>
    </w:p>
    <w:p w:rsidR="00DB1680" w:rsidRPr="00B66D78" w:rsidRDefault="00DB1680" w:rsidP="00DB1680">
      <w:pPr>
        <w:rPr>
          <w:rFonts w:ascii="Times New Roman" w:hAnsi="Times New Roman" w:cs="Times New Roman"/>
          <w:sz w:val="24"/>
          <w:szCs w:val="24"/>
        </w:rPr>
      </w:pPr>
      <w:r w:rsidRPr="00B66D78">
        <w:rPr>
          <w:rFonts w:ascii="Times New Roman" w:hAnsi="Times New Roman" w:cs="Times New Roman"/>
          <w:sz w:val="24"/>
          <w:szCs w:val="24"/>
        </w:rPr>
        <w:t>We are open for your comments and suggestions and would be very</w:t>
      </w:r>
      <w:r w:rsidR="00A73404" w:rsidRPr="00B66D78">
        <w:rPr>
          <w:rFonts w:ascii="Times New Roman" w:hAnsi="Times New Roman" w:cs="Times New Roman"/>
          <w:sz w:val="24"/>
          <w:szCs w:val="24"/>
        </w:rPr>
        <w:t xml:space="preserve"> happy to welcome you to Warsaw</w:t>
      </w:r>
      <w:r w:rsidRPr="00B66D78">
        <w:rPr>
          <w:rFonts w:ascii="Times New Roman" w:hAnsi="Times New Roman" w:cs="Times New Roman"/>
          <w:sz w:val="24"/>
          <w:szCs w:val="24"/>
        </w:rPr>
        <w:t>.</w:t>
      </w:r>
    </w:p>
    <w:p w:rsidR="0093168F" w:rsidRPr="00B66D78" w:rsidRDefault="0093168F">
      <w:pPr>
        <w:rPr>
          <w:rFonts w:ascii="Times New Roman" w:hAnsi="Times New Roman" w:cs="Times New Roman"/>
          <w:sz w:val="24"/>
          <w:szCs w:val="24"/>
        </w:rPr>
      </w:pPr>
    </w:p>
    <w:sectPr w:rsidR="0093168F" w:rsidRPr="00B66D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680"/>
    <w:rsid w:val="003355D0"/>
    <w:rsid w:val="00416821"/>
    <w:rsid w:val="00462ED6"/>
    <w:rsid w:val="006E19E7"/>
    <w:rsid w:val="00706F04"/>
    <w:rsid w:val="00780961"/>
    <w:rsid w:val="007F3609"/>
    <w:rsid w:val="00805761"/>
    <w:rsid w:val="0093168F"/>
    <w:rsid w:val="00990D27"/>
    <w:rsid w:val="00A73404"/>
    <w:rsid w:val="00B66D78"/>
    <w:rsid w:val="00CE3D53"/>
    <w:rsid w:val="00D7726F"/>
    <w:rsid w:val="00DB1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441247-F748-4C81-8688-204ABFDFF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rsid w:val="00DB168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DB16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32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349</Words>
  <Characters>1992</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Wiercinski</dc:creator>
  <cp:keywords/>
  <dc:description/>
  <cp:lastModifiedBy>Andrzej Wiercinski</cp:lastModifiedBy>
  <cp:revision>8</cp:revision>
  <dcterms:created xsi:type="dcterms:W3CDTF">2017-01-26T20:40:00Z</dcterms:created>
  <dcterms:modified xsi:type="dcterms:W3CDTF">2017-05-05T09:30:00Z</dcterms:modified>
</cp:coreProperties>
</file>